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480B" w:rsidRDefault="0066480B">
      <w:pPr>
        <w:pStyle w:val="Title"/>
      </w:pPr>
    </w:p>
    <w:p w:rsidR="0066480B" w:rsidRPr="0066480B" w:rsidRDefault="0066480B">
      <w:pPr>
        <w:pStyle w:val="Title"/>
        <w:rPr>
          <w:sz w:val="28"/>
          <w:szCs w:val="28"/>
        </w:rPr>
      </w:pPr>
      <w:r w:rsidRPr="0066480B">
        <w:rPr>
          <w:sz w:val="28"/>
          <w:szCs w:val="28"/>
        </w:rPr>
        <w:t xml:space="preserve">HENDERSON </w:t>
      </w:r>
      <w:r w:rsidR="000D59D2">
        <w:rPr>
          <w:sz w:val="28"/>
          <w:szCs w:val="28"/>
        </w:rPr>
        <w:t>COUNTY</w:t>
      </w:r>
      <w:bookmarkStart w:id="0" w:name="_GoBack"/>
      <w:bookmarkEnd w:id="0"/>
    </w:p>
    <w:p w:rsidR="0066480B" w:rsidRPr="0066480B" w:rsidRDefault="0066480B">
      <w:pPr>
        <w:pStyle w:val="Title"/>
        <w:rPr>
          <w:sz w:val="28"/>
          <w:szCs w:val="28"/>
        </w:rPr>
      </w:pPr>
    </w:p>
    <w:p w:rsidR="0066480B" w:rsidRPr="0066480B" w:rsidRDefault="0066480B">
      <w:pPr>
        <w:jc w:val="center"/>
        <w:rPr>
          <w:b/>
          <w:bCs/>
          <w:sz w:val="28"/>
          <w:szCs w:val="28"/>
        </w:rPr>
      </w:pPr>
      <w:r w:rsidRPr="0066480B">
        <w:rPr>
          <w:b/>
          <w:bCs/>
          <w:sz w:val="28"/>
          <w:szCs w:val="28"/>
        </w:rPr>
        <w:t>CONDITIONAL USE PERMIT WORKSHEET</w:t>
      </w:r>
    </w:p>
    <w:p w:rsidR="0066480B" w:rsidRPr="0066480B" w:rsidRDefault="0066480B">
      <w:pPr>
        <w:jc w:val="center"/>
        <w:rPr>
          <w:b/>
          <w:bCs/>
          <w:sz w:val="28"/>
          <w:szCs w:val="28"/>
        </w:rPr>
      </w:pPr>
      <w:r w:rsidRPr="0066480B">
        <w:rPr>
          <w:b/>
          <w:bCs/>
          <w:sz w:val="28"/>
          <w:szCs w:val="28"/>
        </w:rPr>
        <w:t>(KRS 100.237)</w:t>
      </w:r>
    </w:p>
    <w:p w:rsidR="0066480B" w:rsidRDefault="0066480B">
      <w:pPr>
        <w:rPr>
          <w:b/>
          <w:bCs/>
          <w:sz w:val="20"/>
        </w:rPr>
      </w:pPr>
    </w:p>
    <w:p w:rsidR="0066480B" w:rsidRDefault="0066480B">
      <w:pPr>
        <w:rPr>
          <w:b/>
          <w:bCs/>
          <w:sz w:val="20"/>
        </w:rPr>
      </w:pPr>
    </w:p>
    <w:p w:rsidR="0066480B" w:rsidRPr="0066480B" w:rsidRDefault="0066480B" w:rsidP="00A73088">
      <w:pPr>
        <w:pStyle w:val="Heading1"/>
        <w:jc w:val="both"/>
        <w:rPr>
          <w:sz w:val="24"/>
        </w:rPr>
      </w:pPr>
      <w:r w:rsidRPr="0066480B">
        <w:rPr>
          <w:sz w:val="24"/>
        </w:rPr>
        <w:t>GENERAL INFORMATION REGARDING CONDITIONAL USE</w:t>
      </w:r>
    </w:p>
    <w:p w:rsidR="0066480B" w:rsidRPr="0066480B" w:rsidRDefault="0066480B" w:rsidP="00A73088">
      <w:pPr>
        <w:jc w:val="both"/>
      </w:pPr>
    </w:p>
    <w:p w:rsidR="0066480B" w:rsidRPr="0066480B" w:rsidRDefault="0066480B" w:rsidP="00A73088">
      <w:pPr>
        <w:jc w:val="both"/>
      </w:pPr>
      <w:r w:rsidRPr="0066480B">
        <w:t>A Conditional Use Permit is necessary when the zoning classification for the property does not allow it to be used as the owner wishes except by special permission of the board.  Even then, the use requested must be listed in the zoning ordinance as a permitted “conditional use” in the particular zoning district.</w:t>
      </w:r>
    </w:p>
    <w:p w:rsidR="0066480B" w:rsidRPr="0066480B" w:rsidRDefault="0066480B" w:rsidP="00A73088">
      <w:pPr>
        <w:jc w:val="both"/>
      </w:pPr>
    </w:p>
    <w:p w:rsidR="0066480B" w:rsidRPr="0066480B" w:rsidRDefault="0066480B" w:rsidP="00A73088">
      <w:pPr>
        <w:jc w:val="both"/>
      </w:pPr>
      <w:r w:rsidRPr="0066480B">
        <w:t xml:space="preserve">In order to be eligible by law for a Conditional Use Permit, the owner must first establish that the use is an </w:t>
      </w:r>
      <w:r w:rsidRPr="0066480B">
        <w:rPr>
          <w:b/>
          <w:bCs/>
          <w:u w:val="single"/>
        </w:rPr>
        <w:t>essential</w:t>
      </w:r>
      <w:r w:rsidRPr="0066480B">
        <w:t xml:space="preserve"> one or that the use for which the owner is applying would </w:t>
      </w:r>
      <w:r w:rsidRPr="0066480B">
        <w:rPr>
          <w:b/>
          <w:bCs/>
          <w:u w:val="single"/>
        </w:rPr>
        <w:t>promote the health, safety or welfare</w:t>
      </w:r>
      <w:r w:rsidRPr="0066480B">
        <w:t xml:space="preserve"> in the zoning district.</w:t>
      </w:r>
    </w:p>
    <w:p w:rsidR="0066480B" w:rsidRPr="0066480B" w:rsidRDefault="0066480B" w:rsidP="00A73088">
      <w:pPr>
        <w:jc w:val="both"/>
      </w:pPr>
    </w:p>
    <w:p w:rsidR="0066480B" w:rsidRPr="0066480B" w:rsidRDefault="0066480B" w:rsidP="00A73088">
      <w:pPr>
        <w:jc w:val="both"/>
      </w:pPr>
      <w:r w:rsidRPr="0066480B">
        <w:t xml:space="preserve">By </w:t>
      </w:r>
      <w:r w:rsidR="0073769C">
        <w:t>definition</w:t>
      </w:r>
      <w:r w:rsidRPr="0066480B">
        <w:t xml:space="preserve">, a use which is “conditional under the law </w:t>
      </w:r>
      <w:r w:rsidRPr="0066480B">
        <w:rPr>
          <w:b/>
          <w:bCs/>
          <w:u w:val="single"/>
        </w:rPr>
        <w:t xml:space="preserve">will </w:t>
      </w:r>
      <w:r w:rsidRPr="0066480B">
        <w:t xml:space="preserve">impair the integrity and character of the zoning district.  Consequently, the board </w:t>
      </w:r>
      <w:r w:rsidRPr="0066480B">
        <w:rPr>
          <w:b/>
          <w:bCs/>
          <w:u w:val="single"/>
        </w:rPr>
        <w:t>must</w:t>
      </w:r>
      <w:r w:rsidRPr="0066480B">
        <w:t xml:space="preserve"> impose </w:t>
      </w:r>
      <w:r w:rsidRPr="0066480B">
        <w:rPr>
          <w:b/>
          <w:bCs/>
          <w:u w:val="single"/>
        </w:rPr>
        <w:t>conditions</w:t>
      </w:r>
      <w:r w:rsidRPr="0066480B">
        <w:t xml:space="preserve"> on the use so as to eliminate or minimize the adverse effects of the intended use in the zoning district.</w:t>
      </w:r>
    </w:p>
    <w:p w:rsidR="0066480B" w:rsidRPr="0066480B" w:rsidRDefault="0066480B" w:rsidP="00A73088">
      <w:pPr>
        <w:jc w:val="both"/>
      </w:pPr>
    </w:p>
    <w:p w:rsidR="0066480B" w:rsidRDefault="0066480B" w:rsidP="00A73088">
      <w:pPr>
        <w:jc w:val="both"/>
      </w:pPr>
      <w:r w:rsidRPr="0066480B">
        <w:t xml:space="preserve">The Board of Zoning Adjustment must be able to make a factual statement which </w:t>
      </w:r>
      <w:r w:rsidRPr="0066480B">
        <w:rPr>
          <w:b/>
          <w:bCs/>
          <w:u w:val="single"/>
        </w:rPr>
        <w:t>justifies</w:t>
      </w:r>
      <w:r w:rsidRPr="0066480B">
        <w:t xml:space="preserve"> the issuance of the permit.  The </w:t>
      </w:r>
      <w:r w:rsidRPr="0066480B">
        <w:rPr>
          <w:b/>
          <w:bCs/>
          <w:u w:val="single"/>
        </w:rPr>
        <w:t>applicant must provide evidence</w:t>
      </w:r>
      <w:r w:rsidRPr="0066480B">
        <w:t xml:space="preserve"> to the Board that the use is an </w:t>
      </w:r>
      <w:r w:rsidRPr="0066480B">
        <w:rPr>
          <w:b/>
          <w:bCs/>
          <w:u w:val="single"/>
        </w:rPr>
        <w:t>essential use</w:t>
      </w:r>
      <w:r w:rsidRPr="0066480B">
        <w:t xml:space="preserve"> or is a use which would </w:t>
      </w:r>
      <w:r w:rsidRPr="0066480B">
        <w:rPr>
          <w:b/>
          <w:bCs/>
          <w:u w:val="single"/>
        </w:rPr>
        <w:t>promote the health, safety or welfare</w:t>
      </w:r>
      <w:r w:rsidRPr="0066480B">
        <w:t xml:space="preserve"> in the zoning district.</w:t>
      </w:r>
    </w:p>
    <w:p w:rsidR="0066480B" w:rsidRPr="0066480B" w:rsidRDefault="0066480B"/>
    <w:p w:rsidR="0066480B" w:rsidRPr="007F277E" w:rsidRDefault="0066480B" w:rsidP="0073769C">
      <w:pPr>
        <w:numPr>
          <w:ilvl w:val="0"/>
          <w:numId w:val="1"/>
        </w:numPr>
        <w:tabs>
          <w:tab w:val="clear" w:pos="495"/>
          <w:tab w:val="num" w:pos="405"/>
        </w:tabs>
        <w:ind w:left="405"/>
        <w:rPr>
          <w:b/>
          <w:bCs/>
          <w:i/>
          <w:sz w:val="22"/>
          <w:szCs w:val="22"/>
        </w:rPr>
      </w:pPr>
      <w:r w:rsidRPr="007F277E">
        <w:rPr>
          <w:b/>
          <w:bCs/>
          <w:i/>
          <w:sz w:val="22"/>
          <w:szCs w:val="22"/>
        </w:rPr>
        <w:t>The requested conditional use permit is justified because it is an essential use in that:</w:t>
      </w:r>
    </w:p>
    <w:p w:rsidR="0066480B" w:rsidRPr="007F277E" w:rsidRDefault="0066480B" w:rsidP="0073769C">
      <w:pPr>
        <w:ind w:left="630"/>
        <w:rPr>
          <w:b/>
          <w:bCs/>
          <w:i/>
          <w:sz w:val="22"/>
          <w:szCs w:val="22"/>
        </w:rPr>
      </w:pPr>
    </w:p>
    <w:p w:rsidR="0066480B" w:rsidRPr="0066480B" w:rsidRDefault="0066480B" w:rsidP="0073769C">
      <w:pPr>
        <w:ind w:left="630"/>
        <w:rPr>
          <w:b/>
          <w:bCs/>
        </w:rPr>
      </w:pPr>
    </w:p>
    <w:p w:rsidR="0066480B" w:rsidRPr="0066480B" w:rsidRDefault="0066480B" w:rsidP="0073769C">
      <w:pPr>
        <w:pBdr>
          <w:top w:val="single" w:sz="12" w:space="1" w:color="auto"/>
          <w:bottom w:val="single" w:sz="12" w:space="1" w:color="auto"/>
        </w:pBdr>
        <w:ind w:left="630"/>
        <w:rPr>
          <w:b/>
          <w:bCs/>
        </w:rPr>
      </w:pPr>
    </w:p>
    <w:p w:rsidR="0066480B" w:rsidRPr="0066480B" w:rsidRDefault="0066480B" w:rsidP="0073769C">
      <w:pPr>
        <w:ind w:left="630"/>
        <w:rPr>
          <w:b/>
          <w:bCs/>
        </w:rPr>
      </w:pPr>
    </w:p>
    <w:p w:rsidR="0066480B" w:rsidRPr="007F277E" w:rsidRDefault="0066480B" w:rsidP="0073769C">
      <w:pPr>
        <w:ind w:left="630"/>
        <w:rPr>
          <w:b/>
          <w:bCs/>
          <w:i/>
          <w:sz w:val="22"/>
          <w:szCs w:val="22"/>
        </w:rPr>
      </w:pPr>
      <w:r w:rsidRPr="007F277E">
        <w:rPr>
          <w:b/>
          <w:bCs/>
          <w:i/>
          <w:sz w:val="22"/>
          <w:szCs w:val="22"/>
        </w:rPr>
        <w:t>or the conditional use would promote the public health, safety or welfare by:</w:t>
      </w:r>
    </w:p>
    <w:p w:rsidR="0066480B" w:rsidRPr="0066480B" w:rsidRDefault="0066480B" w:rsidP="0073769C">
      <w:pPr>
        <w:ind w:left="630"/>
        <w:rPr>
          <w:b/>
          <w:bCs/>
          <w:i/>
        </w:rPr>
      </w:pPr>
    </w:p>
    <w:p w:rsidR="0066480B" w:rsidRPr="0066480B" w:rsidRDefault="0066480B" w:rsidP="0073769C">
      <w:pPr>
        <w:ind w:left="630"/>
        <w:rPr>
          <w:b/>
          <w:bCs/>
        </w:rPr>
      </w:pPr>
    </w:p>
    <w:p w:rsidR="0066480B" w:rsidRPr="0066480B" w:rsidRDefault="0066480B" w:rsidP="0073769C">
      <w:pPr>
        <w:pBdr>
          <w:top w:val="single" w:sz="12" w:space="1" w:color="auto"/>
          <w:bottom w:val="single" w:sz="12" w:space="1" w:color="auto"/>
        </w:pBdr>
        <w:ind w:left="630"/>
        <w:rPr>
          <w:b/>
          <w:bCs/>
        </w:rPr>
      </w:pPr>
    </w:p>
    <w:p w:rsidR="0066480B" w:rsidRPr="0066480B" w:rsidRDefault="0066480B" w:rsidP="0073769C">
      <w:pPr>
        <w:ind w:left="630"/>
      </w:pPr>
    </w:p>
    <w:p w:rsidR="0066480B" w:rsidRPr="0066480B" w:rsidRDefault="0066480B" w:rsidP="0073769C">
      <w:pPr>
        <w:ind w:left="630"/>
      </w:pPr>
      <w:r w:rsidRPr="0066480B">
        <w:t xml:space="preserve"> </w:t>
      </w:r>
    </w:p>
    <w:p w:rsidR="0066480B" w:rsidRDefault="0066480B" w:rsidP="0073769C">
      <w:pPr>
        <w:pStyle w:val="BodyTextIndent"/>
        <w:numPr>
          <w:ilvl w:val="0"/>
          <w:numId w:val="1"/>
        </w:numPr>
        <w:tabs>
          <w:tab w:val="clear" w:pos="495"/>
          <w:tab w:val="num" w:pos="405"/>
        </w:tabs>
        <w:ind w:left="270" w:hanging="270"/>
        <w:rPr>
          <w:i/>
          <w:sz w:val="22"/>
          <w:szCs w:val="22"/>
        </w:rPr>
      </w:pPr>
      <w:r w:rsidRPr="007F277E">
        <w:rPr>
          <w:i/>
          <w:sz w:val="22"/>
          <w:szCs w:val="22"/>
        </w:rPr>
        <w:t>Conditions that would eliminate or minimize adverse effects of the proposed use in the zoning district are:</w:t>
      </w:r>
    </w:p>
    <w:p w:rsidR="0073769C" w:rsidRPr="007F277E" w:rsidRDefault="0073769C" w:rsidP="0073769C">
      <w:pPr>
        <w:pStyle w:val="BodyTextIndent"/>
        <w:ind w:left="270" w:firstLine="0"/>
        <w:rPr>
          <w:i/>
          <w:sz w:val="22"/>
          <w:szCs w:val="22"/>
        </w:rPr>
      </w:pPr>
    </w:p>
    <w:p w:rsidR="0066480B" w:rsidRPr="007F277E" w:rsidRDefault="007F277E" w:rsidP="0073769C">
      <w:pPr>
        <w:numPr>
          <w:ilvl w:val="1"/>
          <w:numId w:val="1"/>
        </w:numPr>
        <w:tabs>
          <w:tab w:val="num" w:pos="1080"/>
        </w:tabs>
        <w:ind w:left="540"/>
        <w:rPr>
          <w:i/>
        </w:rPr>
      </w:pPr>
      <w:r w:rsidRPr="007F277E">
        <w:rPr>
          <w:i/>
        </w:rPr>
        <w:t xml:space="preserve"> </w:t>
      </w:r>
      <w:r w:rsidR="0066480B" w:rsidRPr="007F277E">
        <w:rPr>
          <w:i/>
        </w:rPr>
        <w:t>____________________________________________</w:t>
      </w:r>
    </w:p>
    <w:p w:rsidR="007F277E" w:rsidRPr="007F277E" w:rsidRDefault="007F277E" w:rsidP="0073769C">
      <w:pPr>
        <w:numPr>
          <w:ilvl w:val="1"/>
          <w:numId w:val="1"/>
        </w:numPr>
        <w:tabs>
          <w:tab w:val="num" w:pos="1080"/>
        </w:tabs>
        <w:ind w:left="540"/>
        <w:rPr>
          <w:i/>
        </w:rPr>
      </w:pPr>
      <w:r w:rsidRPr="007F277E">
        <w:rPr>
          <w:i/>
        </w:rPr>
        <w:t xml:space="preserve"> ____________________________________________</w:t>
      </w:r>
    </w:p>
    <w:p w:rsidR="007F277E" w:rsidRPr="007F277E" w:rsidRDefault="007F277E" w:rsidP="0073769C">
      <w:pPr>
        <w:numPr>
          <w:ilvl w:val="1"/>
          <w:numId w:val="1"/>
        </w:numPr>
        <w:tabs>
          <w:tab w:val="num" w:pos="1080"/>
        </w:tabs>
        <w:ind w:left="540"/>
        <w:rPr>
          <w:i/>
        </w:rPr>
      </w:pPr>
      <w:r w:rsidRPr="007F277E">
        <w:rPr>
          <w:i/>
        </w:rPr>
        <w:t xml:space="preserve"> ____________________________________________</w:t>
      </w:r>
    </w:p>
    <w:p w:rsidR="007F277E" w:rsidRPr="007F277E" w:rsidRDefault="007F277E" w:rsidP="0073769C">
      <w:pPr>
        <w:numPr>
          <w:ilvl w:val="1"/>
          <w:numId w:val="1"/>
        </w:numPr>
        <w:tabs>
          <w:tab w:val="num" w:pos="1080"/>
        </w:tabs>
        <w:ind w:left="540"/>
        <w:rPr>
          <w:i/>
        </w:rPr>
      </w:pPr>
      <w:r w:rsidRPr="007F277E">
        <w:rPr>
          <w:i/>
        </w:rPr>
        <w:t xml:space="preserve"> ____________________________________________</w:t>
      </w:r>
    </w:p>
    <w:p w:rsidR="007F277E" w:rsidRPr="007F277E" w:rsidRDefault="007F277E" w:rsidP="0073769C">
      <w:pPr>
        <w:numPr>
          <w:ilvl w:val="1"/>
          <w:numId w:val="1"/>
        </w:numPr>
        <w:tabs>
          <w:tab w:val="num" w:pos="1080"/>
        </w:tabs>
        <w:ind w:left="540"/>
        <w:rPr>
          <w:i/>
        </w:rPr>
      </w:pPr>
      <w:r w:rsidRPr="007F277E">
        <w:rPr>
          <w:i/>
        </w:rPr>
        <w:t xml:space="preserve"> ____________________________________________</w:t>
      </w:r>
    </w:p>
    <w:p w:rsidR="007F277E" w:rsidRDefault="007F277E" w:rsidP="0073769C">
      <w:pPr>
        <w:ind w:left="1080"/>
        <w:rPr>
          <w:i/>
        </w:rPr>
      </w:pPr>
    </w:p>
    <w:p w:rsidR="00A73088" w:rsidRDefault="00A73088" w:rsidP="007F277E">
      <w:pPr>
        <w:ind w:left="1140"/>
      </w:pPr>
    </w:p>
    <w:p w:rsidR="00A73088" w:rsidRPr="0066480B" w:rsidRDefault="00A73088" w:rsidP="007F277E">
      <w:pPr>
        <w:ind w:left="1140"/>
      </w:pPr>
    </w:p>
    <w:p w:rsidR="0066480B" w:rsidRPr="0066480B" w:rsidRDefault="0066480B"/>
    <w:p w:rsidR="0066480B" w:rsidRPr="0066480B" w:rsidRDefault="0066480B">
      <w:r w:rsidRPr="0066480B">
        <w:t>_________________________________________                 _____________________________</w:t>
      </w:r>
    </w:p>
    <w:p w:rsidR="0066480B" w:rsidRDefault="0066480B" w:rsidP="007F277E">
      <w:pPr>
        <w:rPr>
          <w:sz w:val="20"/>
        </w:rPr>
      </w:pPr>
      <w:r w:rsidRPr="0066480B">
        <w:t>APPLICANT SIGNATURE                                                      DATE</w:t>
      </w:r>
      <w:r w:rsidR="007F277E">
        <w:t xml:space="preserve"> </w:t>
      </w:r>
      <w:r>
        <w:rPr>
          <w:sz w:val="20"/>
        </w:rPr>
        <w:t xml:space="preserve">                                                                                                                                      </w:t>
      </w:r>
    </w:p>
    <w:p w:rsidR="0066480B" w:rsidRDefault="007F277E" w:rsidP="0066480B">
      <w:pPr>
        <w:ind w:left="1440"/>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p>
    <w:sectPr w:rsidR="0066480B" w:rsidSect="00A73088">
      <w:footerReference w:type="default" r:id="rId7"/>
      <w:pgSz w:w="12240" w:h="15840"/>
      <w:pgMar w:top="720" w:right="990" w:bottom="720" w:left="1080" w:header="720" w:footer="25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5C78" w:rsidRDefault="00155C78" w:rsidP="0073769C">
      <w:r>
        <w:separator/>
      </w:r>
    </w:p>
  </w:endnote>
  <w:endnote w:type="continuationSeparator" w:id="0">
    <w:p w:rsidR="00155C78" w:rsidRDefault="00155C78" w:rsidP="00737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769C" w:rsidRPr="0073769C" w:rsidRDefault="0073769C" w:rsidP="00A73088">
    <w:pPr>
      <w:pStyle w:val="Footer"/>
      <w:tabs>
        <w:tab w:val="clear" w:pos="9360"/>
        <w:tab w:val="right" w:pos="10170"/>
      </w:tabs>
      <w:rPr>
        <w:sz w:val="16"/>
        <w:szCs w:val="16"/>
      </w:rPr>
    </w:pPr>
    <w:r>
      <w:rPr>
        <w:sz w:val="16"/>
        <w:szCs w:val="16"/>
      </w:rPr>
      <w:tab/>
    </w:r>
    <w:r>
      <w:rPr>
        <w:sz w:val="16"/>
        <w:szCs w:val="16"/>
      </w:rPr>
      <w:tab/>
    </w:r>
    <w:r w:rsidR="00A73088">
      <w:rPr>
        <w:sz w:val="16"/>
        <w:szCs w:val="16"/>
      </w:rPr>
      <w:t>01</w:t>
    </w:r>
    <w:r w:rsidRPr="0073769C">
      <w:rPr>
        <w:sz w:val="16"/>
        <w:szCs w:val="16"/>
      </w:rPr>
      <w:t>-02-11</w:t>
    </w:r>
  </w:p>
  <w:p w:rsidR="0073769C" w:rsidRPr="0073769C" w:rsidRDefault="0073769C" w:rsidP="00A73088">
    <w:pPr>
      <w:pStyle w:val="Footer"/>
      <w:tabs>
        <w:tab w:val="clear" w:pos="9360"/>
        <w:tab w:val="right" w:pos="10170"/>
      </w:tabs>
      <w:rPr>
        <w:sz w:val="16"/>
        <w:szCs w:val="16"/>
      </w:rPr>
    </w:pPr>
    <w:r>
      <w:rPr>
        <w:sz w:val="16"/>
        <w:szCs w:val="16"/>
      </w:rPr>
      <w:tab/>
    </w:r>
    <w:r>
      <w:rPr>
        <w:sz w:val="16"/>
        <w:szCs w:val="16"/>
      </w:rPr>
      <w:tab/>
    </w:r>
    <w:r w:rsidRPr="0073769C">
      <w:rPr>
        <w:sz w:val="16"/>
        <w:szCs w:val="16"/>
      </w:rPr>
      <w:t>Rev.5/12/03</w:t>
    </w:r>
  </w:p>
  <w:p w:rsidR="0073769C" w:rsidRDefault="007376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5C78" w:rsidRDefault="00155C78" w:rsidP="0073769C">
      <w:r>
        <w:separator/>
      </w:r>
    </w:p>
  </w:footnote>
  <w:footnote w:type="continuationSeparator" w:id="0">
    <w:p w:rsidR="00155C78" w:rsidRDefault="00155C78" w:rsidP="007376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7560C"/>
    <w:multiLevelType w:val="hybridMultilevel"/>
    <w:tmpl w:val="C46034BA"/>
    <w:lvl w:ilvl="0" w:tplc="577CB616">
      <w:start w:val="1"/>
      <w:numFmt w:val="decimal"/>
      <w:lvlText w:val="%1."/>
      <w:lvlJc w:val="left"/>
      <w:pPr>
        <w:tabs>
          <w:tab w:val="num" w:pos="495"/>
        </w:tabs>
        <w:ind w:left="495" w:hanging="405"/>
      </w:pPr>
      <w:rPr>
        <w:rFonts w:hint="default"/>
        <w:b w:val="0"/>
      </w:rPr>
    </w:lvl>
    <w:lvl w:ilvl="1" w:tplc="04090019">
      <w:start w:val="1"/>
      <w:numFmt w:val="lowerLetter"/>
      <w:lvlText w:val="%2."/>
      <w:lvlJc w:val="left"/>
      <w:pPr>
        <w:tabs>
          <w:tab w:val="num" w:pos="630"/>
        </w:tabs>
        <w:ind w:left="630" w:hanging="360"/>
      </w:pPr>
      <w:rPr>
        <w:rFonts w:hint="default"/>
      </w:r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 w15:restartNumberingAfterBreak="0">
    <w:nsid w:val="46847F95"/>
    <w:multiLevelType w:val="hybridMultilevel"/>
    <w:tmpl w:val="198C723E"/>
    <w:lvl w:ilvl="0" w:tplc="348AFA26">
      <w:start w:val="5"/>
      <w:numFmt w:val="lowerLetter"/>
      <w:lvlText w:val="%1."/>
      <w:lvlJc w:val="left"/>
      <w:pPr>
        <w:tabs>
          <w:tab w:val="num" w:pos="1140"/>
        </w:tabs>
        <w:ind w:left="1140" w:hanging="3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80B"/>
    <w:rsid w:val="000D59D2"/>
    <w:rsid w:val="00155C78"/>
    <w:rsid w:val="0066480B"/>
    <w:rsid w:val="0073769C"/>
    <w:rsid w:val="007F277E"/>
    <w:rsid w:val="008E7A70"/>
    <w:rsid w:val="00A730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AE9132"/>
  <w15:docId w15:val="{79065066-767E-4A25-8DAC-2337B4436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7A70"/>
    <w:rPr>
      <w:sz w:val="24"/>
      <w:szCs w:val="24"/>
    </w:rPr>
  </w:style>
  <w:style w:type="paragraph" w:styleId="Heading1">
    <w:name w:val="heading 1"/>
    <w:basedOn w:val="Normal"/>
    <w:next w:val="Normal"/>
    <w:qFormat/>
    <w:rsid w:val="008E7A70"/>
    <w:pPr>
      <w:keepNext/>
      <w:outlineLvl w:val="0"/>
    </w:pPr>
    <w:rPr>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8E7A70"/>
    <w:pPr>
      <w:jc w:val="center"/>
    </w:pPr>
    <w:rPr>
      <w:b/>
      <w:bCs/>
      <w:sz w:val="20"/>
    </w:rPr>
  </w:style>
  <w:style w:type="paragraph" w:styleId="BodyTextIndent">
    <w:name w:val="Body Text Indent"/>
    <w:basedOn w:val="Normal"/>
    <w:semiHidden/>
    <w:rsid w:val="008E7A70"/>
    <w:pPr>
      <w:ind w:left="720" w:hanging="720"/>
    </w:pPr>
    <w:rPr>
      <w:b/>
      <w:bCs/>
      <w:sz w:val="20"/>
    </w:rPr>
  </w:style>
  <w:style w:type="paragraph" w:styleId="Header">
    <w:name w:val="header"/>
    <w:basedOn w:val="Normal"/>
    <w:link w:val="HeaderChar"/>
    <w:uiPriority w:val="99"/>
    <w:semiHidden/>
    <w:unhideWhenUsed/>
    <w:rsid w:val="0073769C"/>
    <w:pPr>
      <w:tabs>
        <w:tab w:val="center" w:pos="4680"/>
        <w:tab w:val="right" w:pos="9360"/>
      </w:tabs>
    </w:pPr>
  </w:style>
  <w:style w:type="character" w:customStyle="1" w:styleId="HeaderChar">
    <w:name w:val="Header Char"/>
    <w:basedOn w:val="DefaultParagraphFont"/>
    <w:link w:val="Header"/>
    <w:uiPriority w:val="99"/>
    <w:semiHidden/>
    <w:rsid w:val="0073769C"/>
    <w:rPr>
      <w:sz w:val="24"/>
      <w:szCs w:val="24"/>
    </w:rPr>
  </w:style>
  <w:style w:type="paragraph" w:styleId="Footer">
    <w:name w:val="footer"/>
    <w:basedOn w:val="Normal"/>
    <w:link w:val="FooterChar"/>
    <w:uiPriority w:val="99"/>
    <w:unhideWhenUsed/>
    <w:rsid w:val="0073769C"/>
    <w:pPr>
      <w:tabs>
        <w:tab w:val="center" w:pos="4680"/>
        <w:tab w:val="right" w:pos="9360"/>
      </w:tabs>
    </w:pPr>
  </w:style>
  <w:style w:type="character" w:customStyle="1" w:styleId="FooterChar">
    <w:name w:val="Footer Char"/>
    <w:basedOn w:val="DefaultParagraphFont"/>
    <w:link w:val="Footer"/>
    <w:uiPriority w:val="99"/>
    <w:rsid w:val="0073769C"/>
    <w:rPr>
      <w:sz w:val="24"/>
      <w:szCs w:val="24"/>
    </w:rPr>
  </w:style>
  <w:style w:type="paragraph" w:styleId="BalloonText">
    <w:name w:val="Balloon Text"/>
    <w:basedOn w:val="Normal"/>
    <w:link w:val="BalloonTextChar"/>
    <w:uiPriority w:val="99"/>
    <w:semiHidden/>
    <w:unhideWhenUsed/>
    <w:rsid w:val="0073769C"/>
    <w:rPr>
      <w:rFonts w:ascii="Tahoma" w:hAnsi="Tahoma" w:cs="Tahoma"/>
      <w:sz w:val="16"/>
      <w:szCs w:val="16"/>
    </w:rPr>
  </w:style>
  <w:style w:type="character" w:customStyle="1" w:styleId="BalloonTextChar">
    <w:name w:val="Balloon Text Char"/>
    <w:basedOn w:val="DefaultParagraphFont"/>
    <w:link w:val="BalloonText"/>
    <w:uiPriority w:val="99"/>
    <w:semiHidden/>
    <w:rsid w:val="0073769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308</Words>
  <Characters>1761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CITY OF HENDERSON CODE ENFORCEMENT DIVISION</vt:lpstr>
    </vt:vector>
  </TitlesOfParts>
  <Company/>
  <LinksUpToDate>false</LinksUpToDate>
  <CharactersWithSpaces>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HENDERSON CODE ENFORCEMENT DIVISION</dc:title>
  <dc:subject/>
  <dc:creator>Default</dc:creator>
  <cp:keywords/>
  <dc:description/>
  <cp:lastModifiedBy>Randy Tasa</cp:lastModifiedBy>
  <cp:revision>2</cp:revision>
  <cp:lastPrinted>2020-02-17T17:39:00Z</cp:lastPrinted>
  <dcterms:created xsi:type="dcterms:W3CDTF">2020-02-17T17:40:00Z</dcterms:created>
  <dcterms:modified xsi:type="dcterms:W3CDTF">2020-02-17T17:40:00Z</dcterms:modified>
</cp:coreProperties>
</file>